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4C686"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"Desarrollo del Modelo de Articulación Docencia, Investigación y Vinculación con el Medio (MADIV)"</w:t>
      </w:r>
      <w:r w:rsidRPr="00293920">
        <w:rPr>
          <w:rFonts w:ascii="Calibri Light" w:eastAsia="Times New Roman" w:hAnsi="Calibri Light" w:cs="Calibri Light"/>
          <w:kern w:val="0"/>
          <w:sz w:val="20"/>
          <w:szCs w:val="20"/>
          <w:lang w:eastAsia="es-CL"/>
          <w14:ligatures w14:val="none"/>
        </w:rPr>
        <w:t>, elaborado en el contexto de la carrera de Pedagogía en Educación Física en la Universidad de Las Américas (UDLA):</w:t>
      </w:r>
    </w:p>
    <w:p w14:paraId="13E0FED7" w14:textId="15374170"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399D30D5"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1. Introducción</w:t>
      </w:r>
    </w:p>
    <w:p w14:paraId="5E673418"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plantea la necesidad de que las universidades integren eficazmente las funciones de docencia, investigación y vinculación con el medio (VcM) para formar profesionales capaces de transformar la sociedad. La universidad debe generar conocimiento contextualizado y fomentar el pensamiento crítico, reflexivo y colaborativo en los estudiantes. La investigación se concibe como el proceso sistemático que permite vincular teoría y práctica, mientras que la VcM es una relación bidireccional entre la universidad y su entorno social, educativo y cultural, enriqueciendo la formación y las funciones académicas.</w:t>
      </w:r>
    </w:p>
    <w:p w14:paraId="384658F5" w14:textId="03D61A11"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7DCF797B"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2. Métodos y Contexto</w:t>
      </w:r>
    </w:p>
    <w:p w14:paraId="1B7452A8"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 UDLA fundamenta su quehacer institucional en un Modelo Educativo (ME) con cuatro dimensiones: filosófica, pedagógica, organizacional y de aseguramiento de la calidad. El modelo MADIV articula estas funciones misionales y responde a normativas como la Ley 20.129, Ley 21.091 y los estándares de acreditación de la CNA, adaptándose a los requerimientos de calidad y desarrollo profesional docente.</w:t>
      </w:r>
    </w:p>
    <w:p w14:paraId="5893AAF5" w14:textId="47B2B061"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34124E20"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3. Ejes de MADIV</w:t>
      </w:r>
    </w:p>
    <w:p w14:paraId="3D4BE24A"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a. Docencia</w:t>
      </w:r>
    </w:p>
    <w:p w14:paraId="2335015C"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centra en facilitar el aprendizaje crítico y situado. Reconoce la diversidad sociocultural del estudiantado y promueve prácticas pedagógicas que respondan a sus contextos reales, enfrentando desafíos como la deserción universitaria y las desigualdades de origen.</w:t>
      </w:r>
    </w:p>
    <w:p w14:paraId="4381DD0B"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b. Investigación</w:t>
      </w:r>
    </w:p>
    <w:p w14:paraId="6809D8CB"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Constituye una vía esencial para el avance del conocimiento y la innovación. Se destaca la necesidad de políticas internas para superar las limitaciones estructurales en América Latina, permitiendo que la investigación se integre desde etapas tempranas en la formación docente.</w:t>
      </w:r>
    </w:p>
    <w:p w14:paraId="5CCECFDE"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c. Vinculación con el Medio (VcM)</w:t>
      </w:r>
    </w:p>
    <w:p w14:paraId="0509559D"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concibe como una función estratégica para el desarrollo social, cultural y educativo. Impulsa la bidireccionalidad entre universidad y entorno, co-construyendo saberes con la comunidad. MADIV promueve su integración en la formación docente para fortalecer el compromiso social y ético del estudiantado.</w:t>
      </w:r>
    </w:p>
    <w:p w14:paraId="522612F8" w14:textId="2D25478A"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19B29102"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4. Desarrollo del Modelo MADIV</w:t>
      </w:r>
    </w:p>
    <w:p w14:paraId="7271B631"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orienta a integrar las funciones misionales a través de un enfoque situado, basado en el currículo centrado en la práctica, el paradigma de la motricidad humana y los estándares de la formación inicial docente. El modelo se representa mediante esquemas conceptuales que conectan:</w:t>
      </w:r>
    </w:p>
    <w:p w14:paraId="0F67660C" w14:textId="77777777" w:rsidR="00293920" w:rsidRPr="00293920" w:rsidRDefault="00293920" w:rsidP="00293920">
      <w:pPr>
        <w:numPr>
          <w:ilvl w:val="0"/>
          <w:numId w:val="1"/>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Objeto de estudio (investigación)</w:t>
      </w:r>
      <w:r w:rsidRPr="00293920">
        <w:rPr>
          <w:rFonts w:ascii="Calibri Light" w:eastAsia="Times New Roman" w:hAnsi="Calibri Light" w:cs="Calibri Light"/>
          <w:kern w:val="0"/>
          <w:sz w:val="20"/>
          <w:szCs w:val="20"/>
          <w:lang w:eastAsia="es-CL"/>
          <w14:ligatures w14:val="none"/>
        </w:rPr>
        <w:t xml:space="preserve"> y </w:t>
      </w:r>
      <w:r w:rsidRPr="00293920">
        <w:rPr>
          <w:rFonts w:ascii="Calibri Light" w:eastAsia="Times New Roman" w:hAnsi="Calibri Light" w:cs="Calibri Light"/>
          <w:b/>
          <w:bCs/>
          <w:kern w:val="0"/>
          <w:sz w:val="20"/>
          <w:szCs w:val="20"/>
          <w:lang w:eastAsia="es-CL"/>
          <w14:ligatures w14:val="none"/>
        </w:rPr>
        <w:t>objeto de enseñanza (docencia)</w:t>
      </w:r>
    </w:p>
    <w:p w14:paraId="0CC291BC" w14:textId="77777777" w:rsidR="00293920" w:rsidRPr="00293920" w:rsidRDefault="00293920" w:rsidP="00293920">
      <w:pPr>
        <w:numPr>
          <w:ilvl w:val="0"/>
          <w:numId w:val="1"/>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Acciones cognitivas compartidas</w:t>
      </w:r>
    </w:p>
    <w:p w14:paraId="1F5D95B1" w14:textId="77777777" w:rsidR="00293920" w:rsidRPr="00293920" w:rsidRDefault="00293920" w:rsidP="00293920">
      <w:pPr>
        <w:numPr>
          <w:ilvl w:val="0"/>
          <w:numId w:val="1"/>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Generación de nuevo conocimiento</w:t>
      </w:r>
    </w:p>
    <w:p w14:paraId="64446A36"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detallan evidencias concretas del vínculo docencia-investigación, como la incorporación de resultados de investigación en asignaturas, la formación en método científico y la participación estudiantil en proyectos académicos.</w:t>
      </w:r>
    </w:p>
    <w:p w14:paraId="2FAB7B53" w14:textId="0A364BDB"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60A6F398"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5. Articulación de Funciones Misionales</w:t>
      </w:r>
    </w:p>
    <w:p w14:paraId="7FDC0341"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MADIV promueve un vínculo sistémico entre docencia, investigación y VcM. Se mencionan experiencias como la participación de académicos en revistas científicas y la implementación del modelo desde 2025, en el marco de la FID en PEF.</w:t>
      </w:r>
    </w:p>
    <w:p w14:paraId="3675CA2D" w14:textId="6008D86A"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5FD9FA09"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6. Mecanismos de Autorregulación</w:t>
      </w:r>
    </w:p>
    <w:p w14:paraId="485A155E"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El modelo contempla la creación del sistema SEPPE (Sistema de Evaluación de Prácticas Pedagógicas Esenciales) para monitorear y evaluar la implementación del MADIV. La evaluación se organiza en tres niveles:</w:t>
      </w:r>
    </w:p>
    <w:p w14:paraId="42F298C8" w14:textId="77777777" w:rsidR="00293920" w:rsidRPr="00293920" w:rsidRDefault="00293920" w:rsidP="00293920">
      <w:pPr>
        <w:numPr>
          <w:ilvl w:val="0"/>
          <w:numId w:val="2"/>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Coherencia externa:</w:t>
      </w:r>
      <w:r w:rsidRPr="00293920">
        <w:rPr>
          <w:rFonts w:ascii="Calibri Light" w:eastAsia="Times New Roman" w:hAnsi="Calibri Light" w:cs="Calibri Light"/>
          <w:kern w:val="0"/>
          <w:sz w:val="20"/>
          <w:szCs w:val="20"/>
          <w:lang w:eastAsia="es-CL"/>
          <w14:ligatures w14:val="none"/>
        </w:rPr>
        <w:t xml:space="preserve"> se articula con políticas públicas, fenómenos sociales contemporáneos, el campo disciplinar de la Educación Física y la educación para el movimiento.</w:t>
      </w:r>
    </w:p>
    <w:p w14:paraId="6FDBFE21" w14:textId="77777777" w:rsidR="00293920" w:rsidRPr="00293920" w:rsidRDefault="00293920" w:rsidP="00293920">
      <w:pPr>
        <w:numPr>
          <w:ilvl w:val="0"/>
          <w:numId w:val="2"/>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lastRenderedPageBreak/>
        <w:t>Coherencia interna:</w:t>
      </w:r>
      <w:r w:rsidRPr="00293920">
        <w:rPr>
          <w:rFonts w:ascii="Calibri Light" w:eastAsia="Times New Roman" w:hAnsi="Calibri Light" w:cs="Calibri Light"/>
          <w:kern w:val="0"/>
          <w:sz w:val="20"/>
          <w:szCs w:val="20"/>
          <w:lang w:eastAsia="es-CL"/>
          <w14:ligatures w14:val="none"/>
        </w:rPr>
        <w:t xml:space="preserve"> se vincula con decisiones curriculares, PPE, líneas curriculares y syllabus.</w:t>
      </w:r>
    </w:p>
    <w:p w14:paraId="65B13125" w14:textId="77777777" w:rsidR="00293920" w:rsidRPr="00293920" w:rsidRDefault="00293920" w:rsidP="00293920">
      <w:pPr>
        <w:numPr>
          <w:ilvl w:val="0"/>
          <w:numId w:val="2"/>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Instrumentalización:</w:t>
      </w:r>
      <w:r w:rsidRPr="00293920">
        <w:rPr>
          <w:rFonts w:ascii="Calibri Light" w:eastAsia="Times New Roman" w:hAnsi="Calibri Light" w:cs="Calibri Light"/>
          <w:kern w:val="0"/>
          <w:sz w:val="20"/>
          <w:szCs w:val="20"/>
          <w:lang w:eastAsia="es-CL"/>
          <w14:ligatures w14:val="none"/>
        </w:rPr>
        <w:t xml:space="preserve"> acciones prácticas en contextos reales (escuelas), mediante relaciones entre agentes de PEF y las instituciones educativas (IE).</w:t>
      </w:r>
    </w:p>
    <w:p w14:paraId="59B74DB4" w14:textId="6D727F81"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682CD67E"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7. Roles y Subcomponentes</w:t>
      </w:r>
    </w:p>
    <w:p w14:paraId="1B2D9364" w14:textId="77777777" w:rsidR="00293920" w:rsidRPr="00293920" w:rsidRDefault="00293920" w:rsidP="00293920">
      <w:pPr>
        <w:numPr>
          <w:ilvl w:val="0"/>
          <w:numId w:val="3"/>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Asignaturas:</w:t>
      </w:r>
      <w:r w:rsidRPr="00293920">
        <w:rPr>
          <w:rFonts w:ascii="Calibri Light" w:eastAsia="Times New Roman" w:hAnsi="Calibri Light" w:cs="Calibri Light"/>
          <w:kern w:val="0"/>
          <w:sz w:val="20"/>
          <w:szCs w:val="20"/>
          <w:lang w:eastAsia="es-CL"/>
          <w14:ligatures w14:val="none"/>
        </w:rPr>
        <w:t xml:space="preserve"> organizadas para educar en saberes conceptuales, procedimentales y actitudinales.</w:t>
      </w:r>
    </w:p>
    <w:p w14:paraId="3E7C2138" w14:textId="77777777" w:rsidR="00293920" w:rsidRPr="00293920" w:rsidRDefault="00293920" w:rsidP="00293920">
      <w:pPr>
        <w:numPr>
          <w:ilvl w:val="0"/>
          <w:numId w:val="3"/>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Prácticas Pedagógicas Esenciales (PPE):</w:t>
      </w:r>
      <w:r w:rsidRPr="00293920">
        <w:rPr>
          <w:rFonts w:ascii="Calibri Light" w:eastAsia="Times New Roman" w:hAnsi="Calibri Light" w:cs="Calibri Light"/>
          <w:kern w:val="0"/>
          <w:sz w:val="20"/>
          <w:szCs w:val="20"/>
          <w:lang w:eastAsia="es-CL"/>
          <w14:ligatures w14:val="none"/>
        </w:rPr>
        <w:t xml:space="preserve"> orientadas al aprendizaje activo mediante el diálogo docente-estudiante.</w:t>
      </w:r>
    </w:p>
    <w:p w14:paraId="3B133C88" w14:textId="77777777" w:rsidR="00293920" w:rsidRPr="00293920" w:rsidRDefault="00293920" w:rsidP="00293920">
      <w:pPr>
        <w:numPr>
          <w:ilvl w:val="0"/>
          <w:numId w:val="3"/>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Líneas curriculares y syllabus:</w:t>
      </w:r>
      <w:r w:rsidRPr="00293920">
        <w:rPr>
          <w:rFonts w:ascii="Calibri Light" w:eastAsia="Times New Roman" w:hAnsi="Calibri Light" w:cs="Calibri Light"/>
          <w:kern w:val="0"/>
          <w:sz w:val="20"/>
          <w:szCs w:val="20"/>
          <w:lang w:eastAsia="es-CL"/>
          <w14:ligatures w14:val="none"/>
        </w:rPr>
        <w:t xml:space="preserve"> diseñados para implementar un currículo progresivo y situado.</w:t>
      </w:r>
    </w:p>
    <w:p w14:paraId="6C06096A" w14:textId="77777777" w:rsidR="00293920" w:rsidRPr="00293920" w:rsidRDefault="00293920" w:rsidP="00293920">
      <w:pPr>
        <w:numPr>
          <w:ilvl w:val="0"/>
          <w:numId w:val="3"/>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Investigación:</w:t>
      </w:r>
      <w:r w:rsidRPr="00293920">
        <w:rPr>
          <w:rFonts w:ascii="Calibri Light" w:eastAsia="Times New Roman" w:hAnsi="Calibri Light" w:cs="Calibri Light"/>
          <w:kern w:val="0"/>
          <w:sz w:val="20"/>
          <w:szCs w:val="20"/>
          <w:lang w:eastAsia="es-CL"/>
          <w14:ligatures w14:val="none"/>
        </w:rPr>
        <w:t xml:space="preserve"> concebida como eje articulador que integra docencia y vinculación con acciones en terreno, con un enfoque de investigación-acción.</w:t>
      </w:r>
    </w:p>
    <w:p w14:paraId="3EA429CF" w14:textId="77777777" w:rsidR="00293920" w:rsidRPr="00293920" w:rsidRDefault="00293920" w:rsidP="00293920">
      <w:pPr>
        <w:numPr>
          <w:ilvl w:val="0"/>
          <w:numId w:val="3"/>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Vinculación con el Medio:</w:t>
      </w:r>
      <w:r w:rsidRPr="00293920">
        <w:rPr>
          <w:rFonts w:ascii="Calibri Light" w:eastAsia="Times New Roman" w:hAnsi="Calibri Light" w:cs="Calibri Light"/>
          <w:kern w:val="0"/>
          <w:sz w:val="20"/>
          <w:szCs w:val="20"/>
          <w:lang w:eastAsia="es-CL"/>
          <w14:ligatures w14:val="none"/>
        </w:rPr>
        <w:t xml:space="preserve"> permite aplicar, socializar e impactar en la comunidad escolar a través de proyectos concretos de extensión universitaria y docencia situada.</w:t>
      </w:r>
    </w:p>
    <w:p w14:paraId="3AE4BF3E" w14:textId="77777777" w:rsidR="00293920" w:rsidRPr="00293920" w:rsidRDefault="00293920" w:rsidP="00293920">
      <w:pPr>
        <w:numPr>
          <w:ilvl w:val="0"/>
          <w:numId w:val="3"/>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Bidireccionalidad:</w:t>
      </w:r>
      <w:r w:rsidRPr="00293920">
        <w:rPr>
          <w:rFonts w:ascii="Calibri Light" w:eastAsia="Times New Roman" w:hAnsi="Calibri Light" w:cs="Calibri Light"/>
          <w:kern w:val="0"/>
          <w:sz w:val="20"/>
          <w:szCs w:val="20"/>
          <w:lang w:eastAsia="es-CL"/>
          <w14:ligatures w14:val="none"/>
        </w:rPr>
        <w:t xml:space="preserve"> garantiza la colaboración real y sostenida entre universidad y comunidad, monitoreada mediante indicadores de proceso, resultado y producto.</w:t>
      </w:r>
    </w:p>
    <w:p w14:paraId="74898D94" w14:textId="5C9273B8"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5C0961B9"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8. Convergencia de Funciones Misionales</w:t>
      </w:r>
    </w:p>
    <w:p w14:paraId="6EF6D2E4"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propone una figura integradora que sintetiza cómo los actores de la universidad (académicos y estudiantes) y la comunidad educativa (IE) convergen en un espacio común. Este vínculo promueve la co-construcción de saberes, el fortalecimiento del pensamiento crítico y el desarrollo profesional docente comprometido con los desafíos contemporáneos.</w:t>
      </w:r>
    </w:p>
    <w:p w14:paraId="0E05691F" w14:textId="796E3D6C"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009E7A25"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Conclusión</w:t>
      </w:r>
    </w:p>
    <w:p w14:paraId="5AC0938A"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El Modelo MADIV representa una propuesta pedagógica e institucional innovadora que articula docencia, investigación y vinculación con el medio para transformar la formación docente en Educación Física. Su implementación sistemática busca garantizar una educación de calidad, pertinente, situada y socialmente comprometida, alineada con el marco normativo nacional, la filosofía institucional y el paradigma de la motricidad humana.</w:t>
      </w:r>
    </w:p>
    <w:p w14:paraId="614FF7EC" w14:textId="77777777" w:rsidR="00293920" w:rsidRDefault="00293920" w:rsidP="00293920">
      <w:pPr>
        <w:spacing w:after="0" w:line="240" w:lineRule="auto"/>
        <w:jc w:val="both"/>
        <w:rPr>
          <w:rFonts w:ascii="Calibri Light" w:eastAsia="Times New Roman" w:hAnsi="Calibri Light" w:cs="Calibri Light"/>
          <w:b/>
          <w:bCs/>
          <w:kern w:val="0"/>
          <w:sz w:val="20"/>
          <w:szCs w:val="20"/>
          <w:lang w:eastAsia="es-CL"/>
          <w14:ligatures w14:val="none"/>
        </w:rPr>
      </w:pPr>
    </w:p>
    <w:p w14:paraId="630528BF" w14:textId="77777777" w:rsidR="00293920" w:rsidRDefault="00293920" w:rsidP="00293920">
      <w:pPr>
        <w:spacing w:after="0" w:line="240" w:lineRule="auto"/>
        <w:jc w:val="both"/>
        <w:rPr>
          <w:rFonts w:ascii="Calibri Light" w:eastAsia="Times New Roman" w:hAnsi="Calibri Light" w:cs="Calibri Light"/>
          <w:b/>
          <w:bCs/>
          <w:kern w:val="0"/>
          <w:sz w:val="20"/>
          <w:szCs w:val="20"/>
          <w:lang w:eastAsia="es-CL"/>
          <w14:ligatures w14:val="none"/>
        </w:rPr>
      </w:pPr>
    </w:p>
    <w:p w14:paraId="0F6A132C" w14:textId="53E7145D"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Validación de las Prácticas Pedagógicas Esenciales (PPE) en la carrera de Pedagogía en Educación Física (PEF)”</w:t>
      </w:r>
      <w:r w:rsidRPr="00293920">
        <w:rPr>
          <w:rFonts w:ascii="Calibri Light" w:eastAsia="Times New Roman" w:hAnsi="Calibri Light" w:cs="Calibri Light"/>
          <w:kern w:val="0"/>
          <w:sz w:val="20"/>
          <w:szCs w:val="20"/>
          <w:lang w:eastAsia="es-CL"/>
          <w14:ligatures w14:val="none"/>
        </w:rPr>
        <w:t>, correspondiente a la Facultad de Educación de la Universidad de Las Américas (UDLA):</w:t>
      </w:r>
    </w:p>
    <w:p w14:paraId="736E2844" w14:textId="7FBB959F"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640BBC20"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1. Introducción</w:t>
      </w:r>
    </w:p>
    <w:p w14:paraId="313D088B"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El documento presenta el proceso de validación de las Prácticas Pedagógicas Esenciales (PPE) como parte de la estrategia para fortalecer la formación inicial docente en la carrera de Pedagogía en Educación Física. Se reconoce que las PPE permiten alinear el currículo con el contexto real de la enseñanza y los desafíos contemporáneos, particularmente en relación con la inclusión, el pensamiento crítico, la reflexión situada y la toma de decisiones pedagógicas.</w:t>
      </w:r>
    </w:p>
    <w:p w14:paraId="0D7D8C13" w14:textId="08D21D52"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247364A2"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2. Fundamento Teórico y Político de las PPE</w:t>
      </w:r>
    </w:p>
    <w:p w14:paraId="79E86960"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a. Enfoque Institucional</w:t>
      </w:r>
    </w:p>
    <w:p w14:paraId="641F6F80"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PPE están alineadas con el Modelo Educativo UDLA, el perfil de egreso de la carrera, los estándares pedagógicos y disciplinarios del Marco para la Buena Enseñanza (MBE), y con los criterios de evaluación de carreras pedagógicas establecidos por la Comisión Nacional de Acreditación (CNA).</w:t>
      </w:r>
    </w:p>
    <w:p w14:paraId="2505636F"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b. Enfoque Curricular y Profesional</w:t>
      </w:r>
    </w:p>
    <w:p w14:paraId="5AC45C4F"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PPE están integradas a las líneas curriculares y syllabus de la carrera, considerando los saberes fundamentales de la docencia en Educación Física. Se busca desarrollar competencias prácticas desde una lógica progresiva, situada y reflexiva.</w:t>
      </w:r>
    </w:p>
    <w:p w14:paraId="3A162B60" w14:textId="57F915FB" w:rsidR="00293920" w:rsidRDefault="00293920">
      <w:pPr>
        <w:rPr>
          <w:rFonts w:ascii="Calibri Light" w:eastAsia="Times New Roman" w:hAnsi="Calibri Light" w:cs="Calibri Light"/>
          <w:kern w:val="0"/>
          <w:sz w:val="20"/>
          <w:szCs w:val="20"/>
          <w:lang w:eastAsia="es-CL"/>
          <w14:ligatures w14:val="none"/>
        </w:rPr>
      </w:pPr>
      <w:r>
        <w:rPr>
          <w:rFonts w:ascii="Calibri Light" w:eastAsia="Times New Roman" w:hAnsi="Calibri Light" w:cs="Calibri Light"/>
          <w:kern w:val="0"/>
          <w:sz w:val="20"/>
          <w:szCs w:val="20"/>
          <w:lang w:eastAsia="es-CL"/>
          <w14:ligatures w14:val="none"/>
        </w:rPr>
        <w:br w:type="page"/>
      </w:r>
    </w:p>
    <w:p w14:paraId="09CD1BEC"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7F8AD232"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3. Propósitos de las PPE</w:t>
      </w:r>
    </w:p>
    <w:p w14:paraId="0BAEBD95"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PPE tienen como objetivo:</w:t>
      </w:r>
    </w:p>
    <w:p w14:paraId="49ABA285" w14:textId="77777777" w:rsidR="00293920" w:rsidRPr="00293920" w:rsidRDefault="00293920" w:rsidP="00293920">
      <w:pPr>
        <w:numPr>
          <w:ilvl w:val="0"/>
          <w:numId w:val="4"/>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Fortalecer la identidad profesional del estudiantado.</w:t>
      </w:r>
    </w:p>
    <w:p w14:paraId="5886944B" w14:textId="77777777" w:rsidR="00293920" w:rsidRPr="00293920" w:rsidRDefault="00293920" w:rsidP="00293920">
      <w:pPr>
        <w:numPr>
          <w:ilvl w:val="0"/>
          <w:numId w:val="4"/>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Aportar a la reflexión crítica sobre la práctica pedagógica.</w:t>
      </w:r>
    </w:p>
    <w:p w14:paraId="3DF3E221" w14:textId="77777777" w:rsidR="00293920" w:rsidRPr="00293920" w:rsidRDefault="00293920" w:rsidP="00293920">
      <w:pPr>
        <w:numPr>
          <w:ilvl w:val="0"/>
          <w:numId w:val="4"/>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Generar coherencia entre teoría y práctica.</w:t>
      </w:r>
    </w:p>
    <w:p w14:paraId="5036E082" w14:textId="77777777" w:rsidR="00293920" w:rsidRPr="00293920" w:rsidRDefault="00293920" w:rsidP="00293920">
      <w:pPr>
        <w:numPr>
          <w:ilvl w:val="0"/>
          <w:numId w:val="4"/>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Integrar el conocimiento pedagógico, disciplinar y didáctico en contextos reales.</w:t>
      </w:r>
    </w:p>
    <w:p w14:paraId="644FB0DE" w14:textId="56B56AE1"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60412617"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4. Dimensiones de Validación</w:t>
      </w:r>
    </w:p>
    <w:p w14:paraId="3E5F1A58"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a. Coherencia Externa</w:t>
      </w:r>
    </w:p>
    <w:p w14:paraId="61828193"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evaluó la correspondencia entre las PPE y los marcos normativos nacionales (MBE, estándares pedagógicos, políticas públicas, Ley 20.903) y las demandas sociales contemporáneas (diversidad, inclusión, salud, equidad, ciudadanía).</w:t>
      </w:r>
    </w:p>
    <w:p w14:paraId="66B1DBE9"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b. Coherencia Interna</w:t>
      </w:r>
    </w:p>
    <w:p w14:paraId="504E6EFB"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analizó la articulación entre las PPE y el plan de estudios de la carrera, especialmente en relación con:</w:t>
      </w:r>
    </w:p>
    <w:p w14:paraId="6C047E41" w14:textId="77777777" w:rsidR="00293920" w:rsidRPr="00293920" w:rsidRDefault="00293920" w:rsidP="00293920">
      <w:pPr>
        <w:numPr>
          <w:ilvl w:val="0"/>
          <w:numId w:val="5"/>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Los Resultados de Aprendizaje Esperados (RAE).</w:t>
      </w:r>
    </w:p>
    <w:p w14:paraId="036C731C" w14:textId="77777777" w:rsidR="00293920" w:rsidRPr="00293920" w:rsidRDefault="00293920" w:rsidP="00293920">
      <w:pPr>
        <w:numPr>
          <w:ilvl w:val="0"/>
          <w:numId w:val="5"/>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asignaturas de la línea disciplinar y pedagógica.</w:t>
      </w:r>
    </w:p>
    <w:p w14:paraId="7288B76F" w14:textId="77777777" w:rsidR="00293920" w:rsidRPr="00293920" w:rsidRDefault="00293920" w:rsidP="00293920">
      <w:pPr>
        <w:numPr>
          <w:ilvl w:val="0"/>
          <w:numId w:val="5"/>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Los instrumentos de evaluación.</w:t>
      </w:r>
    </w:p>
    <w:p w14:paraId="01F21B5C" w14:textId="77777777" w:rsidR="00293920" w:rsidRPr="00293920" w:rsidRDefault="00293920" w:rsidP="00293920">
      <w:pPr>
        <w:spacing w:after="0" w:line="240" w:lineRule="auto"/>
        <w:jc w:val="both"/>
        <w:outlineLvl w:val="3"/>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c. Coherencia Instrumental</w:t>
      </w:r>
    </w:p>
    <w:p w14:paraId="4010399E"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revisaron los instrumentos curriculares y de evaluación utilizados en las asignaturas, verificando que reflejan las PPE, incluyendo: rúbricas, pautas de observación, planificaciones y diarios reflexivos.</w:t>
      </w:r>
    </w:p>
    <w:p w14:paraId="497F27C9" w14:textId="1CB4E921"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2E261C24"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5. Metodología de Validación</w:t>
      </w:r>
    </w:p>
    <w:p w14:paraId="07126DEB" w14:textId="2ED6A586"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El proceso de validación se desarroll</w:t>
      </w:r>
      <w:r>
        <w:rPr>
          <w:rFonts w:ascii="Calibri Light" w:eastAsia="Times New Roman" w:hAnsi="Calibri Light" w:cs="Calibri Light"/>
          <w:kern w:val="0"/>
          <w:sz w:val="20"/>
          <w:szCs w:val="20"/>
          <w:lang w:eastAsia="es-CL"/>
          <w14:ligatures w14:val="none"/>
        </w:rPr>
        <w:t>ará</w:t>
      </w:r>
      <w:r w:rsidRPr="00293920">
        <w:rPr>
          <w:rFonts w:ascii="Calibri Light" w:eastAsia="Times New Roman" w:hAnsi="Calibri Light" w:cs="Calibri Light"/>
          <w:kern w:val="0"/>
          <w:sz w:val="20"/>
          <w:szCs w:val="20"/>
          <w:lang w:eastAsia="es-CL"/>
          <w14:ligatures w14:val="none"/>
        </w:rPr>
        <w:t xml:space="preserve"> en tres fases:</w:t>
      </w:r>
    </w:p>
    <w:p w14:paraId="690F85DE" w14:textId="77777777" w:rsidR="00293920" w:rsidRPr="00293920" w:rsidRDefault="00293920" w:rsidP="00293920">
      <w:pPr>
        <w:numPr>
          <w:ilvl w:val="0"/>
          <w:numId w:val="6"/>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Diseño preliminar:</w:t>
      </w:r>
      <w:r w:rsidRPr="00293920">
        <w:rPr>
          <w:rFonts w:ascii="Calibri Light" w:eastAsia="Times New Roman" w:hAnsi="Calibri Light" w:cs="Calibri Light"/>
          <w:kern w:val="0"/>
          <w:sz w:val="20"/>
          <w:szCs w:val="20"/>
          <w:lang w:eastAsia="es-CL"/>
          <w14:ligatures w14:val="none"/>
        </w:rPr>
        <w:t xml:space="preserve"> revisión de marcos normativos y documentos curriculares.</w:t>
      </w:r>
    </w:p>
    <w:p w14:paraId="138F8A04" w14:textId="77777777" w:rsidR="00293920" w:rsidRPr="00293920" w:rsidRDefault="00293920" w:rsidP="00293920">
      <w:pPr>
        <w:numPr>
          <w:ilvl w:val="0"/>
          <w:numId w:val="6"/>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Aplicación de encuestas y focus group:</w:t>
      </w:r>
      <w:r w:rsidRPr="00293920">
        <w:rPr>
          <w:rFonts w:ascii="Calibri Light" w:eastAsia="Times New Roman" w:hAnsi="Calibri Light" w:cs="Calibri Light"/>
          <w:kern w:val="0"/>
          <w:sz w:val="20"/>
          <w:szCs w:val="20"/>
          <w:lang w:eastAsia="es-CL"/>
          <w14:ligatures w14:val="none"/>
        </w:rPr>
        <w:t xml:space="preserve"> participación de académicos, estudiantes y profesores guías.</w:t>
      </w:r>
    </w:p>
    <w:p w14:paraId="3363CC50" w14:textId="067031E7" w:rsidR="00293920" w:rsidRDefault="00293920" w:rsidP="00293920">
      <w:pPr>
        <w:numPr>
          <w:ilvl w:val="0"/>
          <w:numId w:val="6"/>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Análisis y ajustes:</w:t>
      </w:r>
      <w:r w:rsidRPr="00293920">
        <w:rPr>
          <w:rFonts w:ascii="Calibri Light" w:eastAsia="Times New Roman" w:hAnsi="Calibri Light" w:cs="Calibri Light"/>
          <w:kern w:val="0"/>
          <w:sz w:val="20"/>
          <w:szCs w:val="20"/>
          <w:lang w:eastAsia="es-CL"/>
          <w14:ligatures w14:val="none"/>
        </w:rPr>
        <w:t xml:space="preserve"> revisión crítica, retroalimentación y mejora de las PPE.</w:t>
      </w:r>
    </w:p>
    <w:p w14:paraId="72ACD953" w14:textId="77777777" w:rsidR="00293920" w:rsidRPr="00293920" w:rsidRDefault="00293920" w:rsidP="00293920">
      <w:pPr>
        <w:spacing w:after="0" w:line="240" w:lineRule="auto"/>
        <w:ind w:left="720"/>
        <w:jc w:val="both"/>
        <w:rPr>
          <w:rFonts w:ascii="Calibri Light" w:eastAsia="Times New Roman" w:hAnsi="Calibri Light" w:cs="Calibri Light"/>
          <w:kern w:val="0"/>
          <w:sz w:val="20"/>
          <w:szCs w:val="20"/>
          <w:lang w:eastAsia="es-CL"/>
          <w14:ligatures w14:val="none"/>
        </w:rPr>
      </w:pPr>
    </w:p>
    <w:p w14:paraId="16A1F8D3"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6. Resultados del Proceso de Validación</w:t>
      </w:r>
    </w:p>
    <w:p w14:paraId="5ED36F5F" w14:textId="1F35733C" w:rsidR="00293920" w:rsidRPr="00293920" w:rsidRDefault="00293920" w:rsidP="00293920">
      <w:pPr>
        <w:numPr>
          <w:ilvl w:val="0"/>
          <w:numId w:val="7"/>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identificaron 20 PPE, distribuidas en cinco etapas del ciclo de aprendizaje.</w:t>
      </w:r>
    </w:p>
    <w:p w14:paraId="70647C9B" w14:textId="77777777" w:rsidR="00293920" w:rsidRPr="00293920" w:rsidRDefault="00293920" w:rsidP="00293920">
      <w:pPr>
        <w:numPr>
          <w:ilvl w:val="0"/>
          <w:numId w:val="7"/>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PPE validadas representan saberes prácticos fundamentales que se deben evidenciar en situaciones de aula, mediante acciones observables, contextualizadas y evaluables.</w:t>
      </w:r>
    </w:p>
    <w:p w14:paraId="5A0D3221" w14:textId="77777777" w:rsidR="00293920" w:rsidRPr="00293920" w:rsidRDefault="00293920" w:rsidP="00293920">
      <w:pPr>
        <w:numPr>
          <w:ilvl w:val="0"/>
          <w:numId w:val="7"/>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PPE permiten monitorear la progresión del aprendizaje profesional docente a lo largo de la carrera.</w:t>
      </w:r>
    </w:p>
    <w:p w14:paraId="47490483" w14:textId="77777777" w:rsidR="00293920" w:rsidRPr="00293920" w:rsidRDefault="00293920" w:rsidP="00293920">
      <w:pPr>
        <w:numPr>
          <w:ilvl w:val="0"/>
          <w:numId w:val="7"/>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Se reconoce la necesidad de instalar sistemas de retroalimentación sistemáticos entre académicos y escuelas.</w:t>
      </w:r>
    </w:p>
    <w:p w14:paraId="573EFE57" w14:textId="7B98CB6F"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26B026E6"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7. Prácticas Pedagógicas Esenciales (PPE) Validadas</w:t>
      </w:r>
    </w:p>
    <w:p w14:paraId="4ED1107B"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PPE incluyen acciones como:</w:t>
      </w:r>
    </w:p>
    <w:p w14:paraId="45723119" w14:textId="77777777" w:rsidR="00293920" w:rsidRPr="00293920" w:rsidRDefault="00293920" w:rsidP="00293920">
      <w:pPr>
        <w:numPr>
          <w:ilvl w:val="0"/>
          <w:numId w:val="8"/>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Planificación situada y diferenciada.</w:t>
      </w:r>
    </w:p>
    <w:p w14:paraId="48D273EF" w14:textId="77777777" w:rsidR="00293920" w:rsidRPr="00293920" w:rsidRDefault="00293920" w:rsidP="00293920">
      <w:pPr>
        <w:numPr>
          <w:ilvl w:val="0"/>
          <w:numId w:val="8"/>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Interacción didáctica inclusiva.</w:t>
      </w:r>
    </w:p>
    <w:p w14:paraId="4CB66839" w14:textId="77777777" w:rsidR="00293920" w:rsidRPr="00293920" w:rsidRDefault="00293920" w:rsidP="00293920">
      <w:pPr>
        <w:numPr>
          <w:ilvl w:val="0"/>
          <w:numId w:val="8"/>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Evaluación formativa y retroalimentación oportuna.</w:t>
      </w:r>
    </w:p>
    <w:p w14:paraId="0CC928BA" w14:textId="77777777" w:rsidR="00293920" w:rsidRPr="00293920" w:rsidRDefault="00293920" w:rsidP="00293920">
      <w:pPr>
        <w:numPr>
          <w:ilvl w:val="0"/>
          <w:numId w:val="8"/>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Toma de decisiones pedagógicas basadas en la reflexión.</w:t>
      </w:r>
    </w:p>
    <w:p w14:paraId="1C2C2F21" w14:textId="77777777" w:rsidR="00293920" w:rsidRPr="00293920" w:rsidRDefault="00293920" w:rsidP="00293920">
      <w:pPr>
        <w:numPr>
          <w:ilvl w:val="0"/>
          <w:numId w:val="8"/>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Diseño de experiencias motrices con sentido.</w:t>
      </w:r>
    </w:p>
    <w:p w14:paraId="6618CA5F" w14:textId="77777777" w:rsidR="00293920" w:rsidRDefault="00293920" w:rsidP="00293920">
      <w:pPr>
        <w:numPr>
          <w:ilvl w:val="0"/>
          <w:numId w:val="8"/>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Promoción del compromiso ético y el trabajo colaborativo.</w:t>
      </w:r>
    </w:p>
    <w:p w14:paraId="6E7BC2D5" w14:textId="77777777" w:rsidR="00293920" w:rsidRPr="00293920" w:rsidRDefault="00293920" w:rsidP="00293920">
      <w:pPr>
        <w:numPr>
          <w:ilvl w:val="0"/>
          <w:numId w:val="8"/>
        </w:numPr>
        <w:spacing w:after="0" w:line="240" w:lineRule="auto"/>
        <w:jc w:val="both"/>
        <w:rPr>
          <w:rFonts w:ascii="Calibri Light" w:eastAsia="Times New Roman" w:hAnsi="Calibri Light" w:cs="Calibri Light"/>
          <w:kern w:val="0"/>
          <w:sz w:val="20"/>
          <w:szCs w:val="20"/>
          <w:lang w:eastAsia="es-CL"/>
          <w14:ligatures w14:val="none"/>
        </w:rPr>
      </w:pPr>
    </w:p>
    <w:p w14:paraId="60187FFE"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 xml:space="preserve">Cada una de estas prácticas se encuentra </w:t>
      </w:r>
      <w:r w:rsidRPr="00293920">
        <w:rPr>
          <w:rFonts w:ascii="Calibri Light" w:eastAsia="Times New Roman" w:hAnsi="Calibri Light" w:cs="Calibri Light"/>
          <w:b/>
          <w:bCs/>
          <w:kern w:val="0"/>
          <w:sz w:val="20"/>
          <w:szCs w:val="20"/>
          <w:lang w:eastAsia="es-CL"/>
          <w14:ligatures w14:val="none"/>
        </w:rPr>
        <w:t>alineada con criterios e indicadores observables</w:t>
      </w:r>
      <w:r w:rsidRPr="00293920">
        <w:rPr>
          <w:rFonts w:ascii="Calibri Light" w:eastAsia="Times New Roman" w:hAnsi="Calibri Light" w:cs="Calibri Light"/>
          <w:kern w:val="0"/>
          <w:sz w:val="20"/>
          <w:szCs w:val="20"/>
          <w:lang w:eastAsia="es-CL"/>
          <w14:ligatures w14:val="none"/>
        </w:rPr>
        <w:t>, y se incorporan progresivamente en la formación, desde los primeros semestres hasta la práctica profesional.</w:t>
      </w:r>
    </w:p>
    <w:p w14:paraId="26F3192E" w14:textId="1CEE503B"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5719AE62"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8. Implicancias para la Formación Inicial Docente</w:t>
      </w:r>
    </w:p>
    <w:p w14:paraId="0F43DA0B" w14:textId="77777777" w:rsidR="00293920" w:rsidRPr="00293920" w:rsidRDefault="00293920" w:rsidP="00293920">
      <w:pPr>
        <w:numPr>
          <w:ilvl w:val="0"/>
          <w:numId w:val="9"/>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Las PPE orientan el trabajo académico, práctico y evaluativo de la carrera.</w:t>
      </w:r>
    </w:p>
    <w:p w14:paraId="391095D0" w14:textId="77777777" w:rsidR="00293920" w:rsidRPr="00293920" w:rsidRDefault="00293920" w:rsidP="00293920">
      <w:pPr>
        <w:numPr>
          <w:ilvl w:val="0"/>
          <w:numId w:val="9"/>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Son un marco para el desarrollo docente progresivo y situado.</w:t>
      </w:r>
    </w:p>
    <w:p w14:paraId="4C5020C8" w14:textId="77777777" w:rsidR="00293920" w:rsidRPr="00293920" w:rsidRDefault="00293920" w:rsidP="00293920">
      <w:pPr>
        <w:numPr>
          <w:ilvl w:val="0"/>
          <w:numId w:val="9"/>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lastRenderedPageBreak/>
        <w:t>Permiten mejorar la calidad del proceso formativo y su ajuste a los desafíos contemporáneos.</w:t>
      </w:r>
    </w:p>
    <w:p w14:paraId="390678CA" w14:textId="77777777" w:rsidR="00293920" w:rsidRPr="00293920" w:rsidRDefault="00293920" w:rsidP="00293920">
      <w:pPr>
        <w:numPr>
          <w:ilvl w:val="0"/>
          <w:numId w:val="9"/>
        </w:num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Favorecen la construcción de un lenguaje común entre docentes, formadores y comunidades escolares.</w:t>
      </w:r>
    </w:p>
    <w:p w14:paraId="4854B8F2" w14:textId="7D889BCE"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p>
    <w:p w14:paraId="7547F467" w14:textId="77777777" w:rsidR="00293920" w:rsidRPr="00293920" w:rsidRDefault="00293920" w:rsidP="00293920">
      <w:pPr>
        <w:spacing w:after="0" w:line="240" w:lineRule="auto"/>
        <w:jc w:val="both"/>
        <w:outlineLvl w:val="2"/>
        <w:rPr>
          <w:rFonts w:ascii="Calibri Light" w:eastAsia="Times New Roman" w:hAnsi="Calibri Light" w:cs="Calibri Light"/>
          <w:b/>
          <w:bCs/>
          <w:kern w:val="0"/>
          <w:sz w:val="20"/>
          <w:szCs w:val="20"/>
          <w:lang w:eastAsia="es-CL"/>
          <w14:ligatures w14:val="none"/>
        </w:rPr>
      </w:pPr>
      <w:r w:rsidRPr="00293920">
        <w:rPr>
          <w:rFonts w:ascii="Calibri Light" w:eastAsia="Times New Roman" w:hAnsi="Calibri Light" w:cs="Calibri Light"/>
          <w:b/>
          <w:bCs/>
          <w:kern w:val="0"/>
          <w:sz w:val="20"/>
          <w:szCs w:val="20"/>
          <w:lang w:eastAsia="es-CL"/>
          <w14:ligatures w14:val="none"/>
        </w:rPr>
        <w:t>Conclusión</w:t>
      </w:r>
    </w:p>
    <w:p w14:paraId="6478011C" w14:textId="77777777" w:rsidR="00293920" w:rsidRPr="00293920" w:rsidRDefault="00293920" w:rsidP="00293920">
      <w:pPr>
        <w:spacing w:after="0" w:line="240" w:lineRule="auto"/>
        <w:jc w:val="both"/>
        <w:rPr>
          <w:rFonts w:ascii="Calibri Light" w:eastAsia="Times New Roman" w:hAnsi="Calibri Light" w:cs="Calibri Light"/>
          <w:kern w:val="0"/>
          <w:sz w:val="20"/>
          <w:szCs w:val="20"/>
          <w:lang w:eastAsia="es-CL"/>
          <w14:ligatures w14:val="none"/>
        </w:rPr>
      </w:pPr>
      <w:r w:rsidRPr="00293920">
        <w:rPr>
          <w:rFonts w:ascii="Calibri Light" w:eastAsia="Times New Roman" w:hAnsi="Calibri Light" w:cs="Calibri Light"/>
          <w:kern w:val="0"/>
          <w:sz w:val="20"/>
          <w:szCs w:val="20"/>
          <w:lang w:eastAsia="es-CL"/>
          <w14:ligatures w14:val="none"/>
        </w:rPr>
        <w:t>La validación de las PPE en la carrera de Pedagogía en Educación Física constituye un hito clave para fortalecer la calidad de la formación inicial docente. Las PPE permiten articular teoría y práctica desde una perspectiva crítica, ética e inclusiva, y aseguran la progresión y coherencia del desarrollo profesional docente a lo largo del currículo.</w:t>
      </w:r>
    </w:p>
    <w:p w14:paraId="416285F0" w14:textId="77777777" w:rsidR="005908ED" w:rsidRPr="00293920" w:rsidRDefault="005908ED" w:rsidP="00293920">
      <w:pPr>
        <w:spacing w:after="0" w:line="240" w:lineRule="auto"/>
        <w:jc w:val="both"/>
        <w:rPr>
          <w:rFonts w:ascii="Calibri Light" w:hAnsi="Calibri Light" w:cs="Calibri Light"/>
          <w:sz w:val="20"/>
          <w:szCs w:val="20"/>
        </w:rPr>
      </w:pPr>
    </w:p>
    <w:sectPr w:rsidR="005908ED" w:rsidRPr="0029392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225"/>
    <w:multiLevelType w:val="multilevel"/>
    <w:tmpl w:val="61AA2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F3267"/>
    <w:multiLevelType w:val="multilevel"/>
    <w:tmpl w:val="B5C82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20BF6"/>
    <w:multiLevelType w:val="multilevel"/>
    <w:tmpl w:val="1A1AC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B329FF"/>
    <w:multiLevelType w:val="multilevel"/>
    <w:tmpl w:val="BD4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F57953"/>
    <w:multiLevelType w:val="multilevel"/>
    <w:tmpl w:val="7E36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97771D"/>
    <w:multiLevelType w:val="multilevel"/>
    <w:tmpl w:val="E684F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982DE0"/>
    <w:multiLevelType w:val="multilevel"/>
    <w:tmpl w:val="39A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686519"/>
    <w:multiLevelType w:val="multilevel"/>
    <w:tmpl w:val="5988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6403B3"/>
    <w:multiLevelType w:val="multilevel"/>
    <w:tmpl w:val="4C52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1717489">
    <w:abstractNumId w:val="5"/>
  </w:num>
  <w:num w:numId="2" w16cid:durableId="482814963">
    <w:abstractNumId w:val="1"/>
  </w:num>
  <w:num w:numId="3" w16cid:durableId="2001693196">
    <w:abstractNumId w:val="4"/>
  </w:num>
  <w:num w:numId="4" w16cid:durableId="316568186">
    <w:abstractNumId w:val="6"/>
  </w:num>
  <w:num w:numId="5" w16cid:durableId="229511342">
    <w:abstractNumId w:val="8"/>
  </w:num>
  <w:num w:numId="6" w16cid:durableId="16469841">
    <w:abstractNumId w:val="2"/>
  </w:num>
  <w:num w:numId="7" w16cid:durableId="189492464">
    <w:abstractNumId w:val="3"/>
  </w:num>
  <w:num w:numId="8" w16cid:durableId="47341957">
    <w:abstractNumId w:val="7"/>
  </w:num>
  <w:num w:numId="9" w16cid:durableId="1059666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920"/>
    <w:rsid w:val="00067452"/>
    <w:rsid w:val="000B2429"/>
    <w:rsid w:val="00293920"/>
    <w:rsid w:val="002F2CB5"/>
    <w:rsid w:val="005908ED"/>
    <w:rsid w:val="0074162E"/>
    <w:rsid w:val="00977BC2"/>
    <w:rsid w:val="00B74116"/>
    <w:rsid w:val="00C7473D"/>
    <w:rsid w:val="00CB0CEC"/>
    <w:rsid w:val="00CC56A8"/>
    <w:rsid w:val="00D2094F"/>
    <w:rsid w:val="00D22ED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B8C3A"/>
  <w15:chartTrackingRefBased/>
  <w15:docId w15:val="{78A988E0-DC26-4744-A207-9D304FE36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939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939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9392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9392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9392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9392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9392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9392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9392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9392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9392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9392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9392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9392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9392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9392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9392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93920"/>
    <w:rPr>
      <w:rFonts w:eastAsiaTheme="majorEastAsia" w:cstheme="majorBidi"/>
      <w:color w:val="272727" w:themeColor="text1" w:themeTint="D8"/>
    </w:rPr>
  </w:style>
  <w:style w:type="paragraph" w:styleId="Ttulo">
    <w:name w:val="Title"/>
    <w:basedOn w:val="Normal"/>
    <w:next w:val="Normal"/>
    <w:link w:val="TtuloCar"/>
    <w:uiPriority w:val="10"/>
    <w:qFormat/>
    <w:rsid w:val="00293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9392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9392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9392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93920"/>
    <w:pPr>
      <w:spacing w:before="160"/>
      <w:jc w:val="center"/>
    </w:pPr>
    <w:rPr>
      <w:i/>
      <w:iCs/>
      <w:color w:val="404040" w:themeColor="text1" w:themeTint="BF"/>
    </w:rPr>
  </w:style>
  <w:style w:type="character" w:customStyle="1" w:styleId="CitaCar">
    <w:name w:val="Cita Car"/>
    <w:basedOn w:val="Fuentedeprrafopredeter"/>
    <w:link w:val="Cita"/>
    <w:uiPriority w:val="29"/>
    <w:rsid w:val="00293920"/>
    <w:rPr>
      <w:i/>
      <w:iCs/>
      <w:color w:val="404040" w:themeColor="text1" w:themeTint="BF"/>
    </w:rPr>
  </w:style>
  <w:style w:type="paragraph" w:styleId="Prrafodelista">
    <w:name w:val="List Paragraph"/>
    <w:basedOn w:val="Normal"/>
    <w:uiPriority w:val="34"/>
    <w:qFormat/>
    <w:rsid w:val="00293920"/>
    <w:pPr>
      <w:ind w:left="720"/>
      <w:contextualSpacing/>
    </w:pPr>
  </w:style>
  <w:style w:type="character" w:styleId="nfasisintenso">
    <w:name w:val="Intense Emphasis"/>
    <w:basedOn w:val="Fuentedeprrafopredeter"/>
    <w:uiPriority w:val="21"/>
    <w:qFormat/>
    <w:rsid w:val="00293920"/>
    <w:rPr>
      <w:i/>
      <w:iCs/>
      <w:color w:val="0F4761" w:themeColor="accent1" w:themeShade="BF"/>
    </w:rPr>
  </w:style>
  <w:style w:type="paragraph" w:styleId="Citadestacada">
    <w:name w:val="Intense Quote"/>
    <w:basedOn w:val="Normal"/>
    <w:next w:val="Normal"/>
    <w:link w:val="CitadestacadaCar"/>
    <w:uiPriority w:val="30"/>
    <w:qFormat/>
    <w:rsid w:val="002939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93920"/>
    <w:rPr>
      <w:i/>
      <w:iCs/>
      <w:color w:val="0F4761" w:themeColor="accent1" w:themeShade="BF"/>
    </w:rPr>
  </w:style>
  <w:style w:type="character" w:styleId="Referenciaintensa">
    <w:name w:val="Intense Reference"/>
    <w:basedOn w:val="Fuentedeprrafopredeter"/>
    <w:uiPriority w:val="32"/>
    <w:qFormat/>
    <w:rsid w:val="0029392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93486">
      <w:bodyDiv w:val="1"/>
      <w:marLeft w:val="0"/>
      <w:marRight w:val="0"/>
      <w:marTop w:val="0"/>
      <w:marBottom w:val="0"/>
      <w:divBdr>
        <w:top w:val="none" w:sz="0" w:space="0" w:color="auto"/>
        <w:left w:val="none" w:sz="0" w:space="0" w:color="auto"/>
        <w:bottom w:val="none" w:sz="0" w:space="0" w:color="auto"/>
        <w:right w:val="none" w:sz="0" w:space="0" w:color="auto"/>
      </w:divBdr>
    </w:div>
    <w:div w:id="175080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1538</Words>
  <Characters>8461</Characters>
  <Application>Microsoft Office Word</Application>
  <DocSecurity>4</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Eduardo Valdivia Diaz</dc:creator>
  <cp:keywords/>
  <dc:description/>
  <cp:lastModifiedBy>Sergio Martinic Valencia</cp:lastModifiedBy>
  <cp:revision>2</cp:revision>
  <dcterms:created xsi:type="dcterms:W3CDTF">2025-07-23T20:36:00Z</dcterms:created>
  <dcterms:modified xsi:type="dcterms:W3CDTF">2025-07-23T20:36:00Z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c985daa2-48cd-4f02-a0d9-e593897dfd29</vt:lpwstr>
  </property>
</Properties>
</file>